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2"/>
        <w:gridCol w:w="3458"/>
        <w:gridCol w:w="3458"/>
      </w:tblGrid>
      <w:tr w:rsidR="00D007F0" w:rsidRPr="00EE03CD" w:rsidTr="00FE1DDA">
        <w:trPr>
          <w:jc w:val="center"/>
        </w:trPr>
        <w:tc>
          <w:tcPr>
            <w:tcW w:w="3572" w:type="dxa"/>
            <w:hideMark/>
          </w:tcPr>
          <w:p w:rsidR="00D007F0" w:rsidRPr="00EE03CD" w:rsidRDefault="00D007F0" w:rsidP="00FE1DDA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D007F0" w:rsidRPr="00EE03CD" w:rsidRDefault="00D007F0" w:rsidP="00FE1DDA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hideMark/>
          </w:tcPr>
          <w:p w:rsidR="00D007F0" w:rsidRPr="00EE03CD" w:rsidRDefault="00D007F0" w:rsidP="00FE1DDA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007F0" w:rsidRDefault="009D4261" w:rsidP="00D007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О клас.ча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лас.часе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4.Тематика одного классного часа определяется классным коллективом на классном собрании ( классным руководителем совместно с учащимися и их родителями ) в конце каждого учебного года на будущий учебный год. </w:t>
      </w:r>
      <w:r w:rsidRPr="00617AA6">
        <w:rPr>
          <w:rFonts w:ascii="Times New Roman" w:hAnsi="Times New Roman" w:cs="Times New Roman"/>
          <w:sz w:val="28"/>
          <w:szCs w:val="28"/>
        </w:rPr>
        <w:lastRenderedPageBreak/>
        <w:t>Тематика классного часа может корректироваться в конце каждой учебной четверти.</w:t>
      </w: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AA6">
        <w:rPr>
          <w:rFonts w:ascii="Times New Roman" w:hAnsi="Times New Roman" w:cs="Times New Roman"/>
          <w:sz w:val="28"/>
          <w:szCs w:val="28"/>
        </w:rPr>
        <w:t>5.Творческое объединение классных руководителей 1-4; 5-7; 8-9; 10-11 классов определяют традиционные классные часы на учебный год в соответствии с анализом воспитательной работы прошедшего учебного года с целями и задачами на предстоящий учебный год и с учетом традиционных общешкольных мероприятий проводится как единый классный час первым уроком во всех классах одновременно.</w:t>
      </w:r>
      <w:proofErr w:type="gramEnd"/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6.Форму проведения классного часа выбирает классный коллектив под руководством классного руководителя.</w:t>
      </w: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7.Классный руководитель при подготовке и проведении классного часа является его основным координатором и несет ответственность за реализацию воспитательного потенциала классного часа.</w:t>
      </w: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8.В конце учебного года каждый классный руководитель представляет в методическую копилку школы одну сценарную разработку тематического классного часа.</w:t>
      </w: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Pr="00617AA6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7F0" w:rsidRDefault="00D007F0" w:rsidP="00D007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F0"/>
    <w:rsid w:val="0024601B"/>
    <w:rsid w:val="002F4888"/>
    <w:rsid w:val="009D4261"/>
    <w:rsid w:val="00D0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Диана</cp:lastModifiedBy>
  <cp:revision>3</cp:revision>
  <cp:lastPrinted>2015-04-06T06:03:00Z</cp:lastPrinted>
  <dcterms:created xsi:type="dcterms:W3CDTF">2015-04-06T06:02:00Z</dcterms:created>
  <dcterms:modified xsi:type="dcterms:W3CDTF">2015-04-17T17:01:00Z</dcterms:modified>
</cp:coreProperties>
</file>