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838" w:rsidRPr="00B7567B" w:rsidRDefault="00DF163E" w:rsidP="005D0838">
      <w:pPr>
        <w:pStyle w:val="a6"/>
        <w:ind w:right="20"/>
        <w:rPr>
          <w:rStyle w:val="a7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085840" cy="8369935"/>
            <wp:effectExtent l="19050" t="0" r="0" b="0"/>
            <wp:docPr id="1" name="Рисунок 0" descr="О фонде оплаты тру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фонде оплаты труда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838" w:rsidRPr="00FE2958" w:rsidRDefault="005D0838" w:rsidP="005D0838">
      <w:pPr>
        <w:pStyle w:val="a8"/>
        <w:widowControl w:val="0"/>
        <w:ind w:right="20" w:firstLine="708"/>
        <w:jc w:val="both"/>
        <w:rPr>
          <w:szCs w:val="28"/>
        </w:rPr>
      </w:pPr>
      <w:r w:rsidRPr="00FE2958">
        <w:rPr>
          <w:color w:val="000000"/>
          <w:szCs w:val="28"/>
        </w:rPr>
        <w:t xml:space="preserve">Алания на новую систему оплаты труда». </w:t>
      </w:r>
    </w:p>
    <w:p w:rsidR="005D0838" w:rsidRPr="00691750" w:rsidRDefault="005D0838" w:rsidP="005D0838">
      <w:pPr>
        <w:pStyle w:val="a6"/>
        <w:ind w:right="20" w:firstLine="720"/>
        <w:jc w:val="both"/>
        <w:rPr>
          <w:color w:val="000000"/>
          <w:sz w:val="28"/>
          <w:szCs w:val="28"/>
        </w:rPr>
      </w:pPr>
      <w:r w:rsidRPr="00FE2958">
        <w:rPr>
          <w:color w:val="000000"/>
          <w:sz w:val="28"/>
          <w:szCs w:val="28"/>
        </w:rPr>
        <w:t xml:space="preserve">1.3. Оплата труда работников Школы определяется коллективным договором, </w:t>
      </w:r>
      <w:r>
        <w:rPr>
          <w:color w:val="000000"/>
          <w:sz w:val="28"/>
          <w:szCs w:val="28"/>
        </w:rPr>
        <w:t xml:space="preserve">соглашениями,  </w:t>
      </w:r>
      <w:r w:rsidRPr="00FE2958">
        <w:rPr>
          <w:color w:val="000000"/>
          <w:sz w:val="28"/>
          <w:szCs w:val="28"/>
        </w:rPr>
        <w:t>локальными нормативными актами, трудовым договор</w:t>
      </w:r>
      <w:r>
        <w:rPr>
          <w:color w:val="000000"/>
          <w:sz w:val="28"/>
          <w:szCs w:val="28"/>
        </w:rPr>
        <w:t xml:space="preserve">ом </w:t>
      </w:r>
      <w:r w:rsidRPr="00FE2958">
        <w:rPr>
          <w:color w:val="000000"/>
          <w:sz w:val="28"/>
          <w:szCs w:val="28"/>
        </w:rPr>
        <w:t xml:space="preserve"> директор</w:t>
      </w:r>
      <w:r>
        <w:rPr>
          <w:color w:val="000000"/>
          <w:sz w:val="28"/>
          <w:szCs w:val="28"/>
        </w:rPr>
        <w:t>ас работником</w:t>
      </w:r>
      <w:r w:rsidRPr="00FE2958">
        <w:rPr>
          <w:color w:val="000000"/>
          <w:sz w:val="28"/>
          <w:szCs w:val="28"/>
        </w:rPr>
        <w:t xml:space="preserve">, исходя из условий труда, его </w:t>
      </w:r>
      <w:r w:rsidRPr="00FE2958">
        <w:rPr>
          <w:color w:val="000000"/>
          <w:sz w:val="28"/>
          <w:szCs w:val="28"/>
        </w:rPr>
        <w:lastRenderedPageBreak/>
        <w:t>результативности, особенностей деятельности общеобразовательного учреждения и работников.</w:t>
      </w:r>
    </w:p>
    <w:p w:rsidR="005D0838" w:rsidRPr="00FE2958" w:rsidRDefault="005D0838" w:rsidP="005D0838">
      <w:pPr>
        <w:pStyle w:val="ConsPlusNonformat"/>
        <w:widowControl/>
        <w:ind w:right="20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D0838" w:rsidRPr="003E2608" w:rsidRDefault="005D0838" w:rsidP="005D0838">
      <w:pPr>
        <w:pStyle w:val="ConsPlusNonformat"/>
        <w:widowControl/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608">
        <w:rPr>
          <w:rFonts w:ascii="Times New Roman" w:hAnsi="Times New Roman" w:cs="Times New Roman"/>
          <w:b/>
          <w:sz w:val="28"/>
          <w:szCs w:val="28"/>
        </w:rPr>
        <w:t xml:space="preserve">2. Формирование фонда оплаты труда </w:t>
      </w:r>
    </w:p>
    <w:p w:rsidR="005D0838" w:rsidRPr="003E2608" w:rsidRDefault="005D0838" w:rsidP="005D0838">
      <w:pPr>
        <w:pStyle w:val="ConsPlusNonformat"/>
        <w:widowControl/>
        <w:ind w:right="2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838" w:rsidRPr="003E2608" w:rsidRDefault="005D0838" w:rsidP="005D0838">
      <w:pPr>
        <w:ind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608">
        <w:rPr>
          <w:rFonts w:ascii="Times New Roman" w:hAnsi="Times New Roman" w:cs="Times New Roman"/>
          <w:sz w:val="28"/>
          <w:szCs w:val="28"/>
        </w:rPr>
        <w:t>2.1.Формирование фонда оплаты труда Школы осуществляется в пределах объема средств общеобразовательного учреждения на текущий финансовый год, определенного в соответствии с республиканским расчетным подушевым нормативом, количеством обучающихся, поправочным коэффициентом и отражается в смете Школы.</w:t>
      </w:r>
    </w:p>
    <w:p w:rsidR="005D0838" w:rsidRPr="00FE2958" w:rsidRDefault="005D0838" w:rsidP="005D0838">
      <w:pPr>
        <w:pStyle w:val="ConsPlusNormal"/>
        <w:widowControl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608">
        <w:rPr>
          <w:rFonts w:ascii="Times New Roman" w:hAnsi="Times New Roman" w:cs="Times New Roman"/>
          <w:sz w:val="28"/>
          <w:szCs w:val="28"/>
        </w:rPr>
        <w:t>2.2. Фонд оплаты труда Школы рассчитывается Учредителем</w:t>
      </w:r>
      <w:r>
        <w:rPr>
          <w:rFonts w:ascii="Times New Roman" w:hAnsi="Times New Roman" w:cs="Times New Roman"/>
          <w:sz w:val="28"/>
          <w:szCs w:val="28"/>
        </w:rPr>
        <w:t xml:space="preserve"> исходя из:</w:t>
      </w:r>
    </w:p>
    <w:p w:rsidR="005D083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норматива финансирования на реализ</w:t>
      </w:r>
      <w:r>
        <w:rPr>
          <w:rFonts w:ascii="Times New Roman" w:hAnsi="Times New Roman" w:cs="Times New Roman"/>
          <w:sz w:val="28"/>
          <w:szCs w:val="28"/>
        </w:rPr>
        <w:t>ацию государственного стандарта;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поправочного коэффициента;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доли фонда оплаты труда в нормативе на реализацию государственного стан</w:t>
      </w:r>
      <w:r>
        <w:rPr>
          <w:rFonts w:ascii="Times New Roman" w:hAnsi="Times New Roman" w:cs="Times New Roman"/>
          <w:sz w:val="28"/>
          <w:szCs w:val="28"/>
        </w:rPr>
        <w:t>дарта;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количества обучающихся в Школе.</w:t>
      </w:r>
    </w:p>
    <w:p w:rsidR="005D0838" w:rsidRPr="00FE2958" w:rsidRDefault="005D0838" w:rsidP="005D0838">
      <w:pPr>
        <w:pStyle w:val="a8"/>
        <w:widowControl w:val="0"/>
        <w:ind w:right="20" w:firstLine="720"/>
        <w:jc w:val="both"/>
        <w:rPr>
          <w:color w:val="000000"/>
          <w:szCs w:val="28"/>
        </w:rPr>
      </w:pPr>
    </w:p>
    <w:p w:rsidR="005D0838" w:rsidRPr="00FE2958" w:rsidRDefault="005D0838" w:rsidP="005D0838">
      <w:pPr>
        <w:pStyle w:val="ConsPlusNonformat"/>
        <w:widowControl/>
        <w:ind w:right="20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958">
        <w:rPr>
          <w:rFonts w:ascii="Times New Roman" w:hAnsi="Times New Roman" w:cs="Times New Roman"/>
          <w:b/>
          <w:sz w:val="28"/>
          <w:szCs w:val="28"/>
        </w:rPr>
        <w:t>3. Распределение фонда оплаты труда</w:t>
      </w:r>
    </w:p>
    <w:p w:rsidR="005D0838" w:rsidRPr="00FE2958" w:rsidRDefault="005D0838" w:rsidP="005D0838">
      <w:pPr>
        <w:pStyle w:val="ConsPlusNonformat"/>
        <w:widowControl/>
        <w:ind w:right="20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3.1. Из фонда о</w:t>
      </w:r>
      <w:r>
        <w:rPr>
          <w:rFonts w:ascii="Times New Roman" w:hAnsi="Times New Roman" w:cs="Times New Roman"/>
          <w:sz w:val="28"/>
          <w:szCs w:val="28"/>
        </w:rPr>
        <w:t>платы труда Школы отчисляется установленный учредителем процент</w:t>
      </w:r>
      <w:r w:rsidRPr="00FE2958">
        <w:rPr>
          <w:rFonts w:ascii="Times New Roman" w:hAnsi="Times New Roman" w:cs="Times New Roman"/>
          <w:sz w:val="28"/>
          <w:szCs w:val="28"/>
        </w:rPr>
        <w:t xml:space="preserve"> в муниципальный централизованный фонд стимулирования руководителей общеобразовательных учреждений. 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3.2. Фонд оплаты труда Школы  состоит из базовой и  стимулирующей частей. Базовая часть составляет 75%, стимулирующая - 25%.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 xml:space="preserve">3.3. 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FE2958">
        <w:rPr>
          <w:rFonts w:ascii="Times New Roman" w:hAnsi="Times New Roman" w:cs="Times New Roman"/>
          <w:sz w:val="28"/>
          <w:szCs w:val="28"/>
        </w:rPr>
        <w:t xml:space="preserve">татное расписание </w:t>
      </w:r>
      <w:r>
        <w:rPr>
          <w:rFonts w:ascii="Times New Roman" w:hAnsi="Times New Roman" w:cs="Times New Roman"/>
          <w:sz w:val="28"/>
          <w:szCs w:val="28"/>
        </w:rPr>
        <w:t xml:space="preserve">формируется </w:t>
      </w:r>
      <w:r w:rsidRPr="00FE2958">
        <w:rPr>
          <w:rFonts w:ascii="Times New Roman" w:hAnsi="Times New Roman" w:cs="Times New Roman"/>
          <w:sz w:val="28"/>
          <w:szCs w:val="28"/>
        </w:rPr>
        <w:t>в пределах базовой части фонда оплаты труда</w:t>
      </w:r>
      <w:r>
        <w:rPr>
          <w:rFonts w:ascii="Times New Roman" w:hAnsi="Times New Roman" w:cs="Times New Roman"/>
          <w:sz w:val="28"/>
          <w:szCs w:val="28"/>
        </w:rPr>
        <w:t xml:space="preserve"> и утверждается директором </w:t>
      </w:r>
      <w:r w:rsidRPr="00FE2958">
        <w:rPr>
          <w:rFonts w:ascii="Times New Roman" w:hAnsi="Times New Roman" w:cs="Times New Roman"/>
          <w:sz w:val="28"/>
          <w:szCs w:val="28"/>
        </w:rPr>
        <w:t xml:space="preserve">Школы. 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 xml:space="preserve">3.4.Базовая часть фонда оплаты труда обеспечивает гарантированную заработную плату административно-управленческого персонала (директор, заместители директора, главный бухгалтер, заведующий библиотекой), педагогического персонала, непосредственно осуществляющего учебный процесс (учителя), другого педагогического персонала (преподаватель-организатор ОБЖ, </w:t>
      </w:r>
      <w:r>
        <w:rPr>
          <w:rFonts w:ascii="Times New Roman" w:hAnsi="Times New Roman" w:cs="Times New Roman"/>
          <w:sz w:val="28"/>
          <w:szCs w:val="28"/>
        </w:rPr>
        <w:t xml:space="preserve">педагог-психолог, </w:t>
      </w:r>
      <w:r w:rsidRPr="00FE2958">
        <w:rPr>
          <w:rFonts w:ascii="Times New Roman" w:hAnsi="Times New Roman" w:cs="Times New Roman"/>
          <w:sz w:val="28"/>
          <w:szCs w:val="28"/>
        </w:rPr>
        <w:t>воспитатель, педагог дополнительного образования, инструктор по физической культуре  и др.),  учебно-вспомогательного персонала (старший  вожатый, библиотекарь, секретарь-машинистка, лаборант и др.) и младшего обслуживающего персонала (уборщик, дворники сторож, гардеробщик и др.) и складывается из:</w:t>
      </w:r>
    </w:p>
    <w:p w:rsidR="005D0838" w:rsidRPr="00FE2958" w:rsidRDefault="005D0838" w:rsidP="005D0838">
      <w:pPr>
        <w:pStyle w:val="ConsPlusNormal"/>
        <w:widowControl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фонда оплаты труда административно-управленческого персонала;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фонда оплаты труда педагогического персонала, непосредственно осуществляющего учебный процесс;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фонда оплаты труда учебно-вспомогательного персонала, а также педагогических работников, непосредственно не осуществляющих учебный процесс;</w:t>
      </w:r>
    </w:p>
    <w:p w:rsidR="005D0838" w:rsidRPr="00FE2958" w:rsidRDefault="005D0838" w:rsidP="005D0838">
      <w:pPr>
        <w:pStyle w:val="ConsPlusNormal"/>
        <w:widowControl/>
        <w:ind w:left="696" w:right="20" w:firstLine="24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 xml:space="preserve">фонда оплаты труда младшего обслуживающего персонала. 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3.5. Доля фонда оплаты труда педагогического персонала в базовой части фонда оплаты труда составляет 68%.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lastRenderedPageBreak/>
        <w:t>3.6. Доля фонда оплаты труда административно-управленческого, учебно-вспомогательного и младшего обслуживающего персонала в базовой части фонда оплаты труда составляет 32%.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 xml:space="preserve">3.7. Фонд оплаты труда педагогического персонала, непосредственно осуществляющего учебный процесс, состоит из общей части и специальной части. 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3.8. Доля фонда оплаты труда общей части в фонде оплаты труда педагогического персонала составляет 70%.</w:t>
      </w:r>
    </w:p>
    <w:p w:rsidR="005D0838" w:rsidRPr="00FE2958" w:rsidRDefault="005D0838" w:rsidP="005D0838">
      <w:pPr>
        <w:pStyle w:val="ConsPlusNormal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3.9. Общая часть обеспечивает гарантированную оплату труда педагогического работника, непосредственно осуществляющего учебный процесс.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 xml:space="preserve">3.10. Общая часть состоит из двух частей: фонда оплаты труда аудиторной занятости и фонда оплаты труда неаудиторной занятости, соотношение которых  составляет 70% и 30% соответственно. </w:t>
      </w:r>
    </w:p>
    <w:p w:rsidR="005D0838" w:rsidRPr="00FE2958" w:rsidRDefault="005D0838" w:rsidP="005D0838">
      <w:pPr>
        <w:pStyle w:val="ConsPlusNormal"/>
        <w:widowControl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3.11. Доля фонда оплаты труда специальной части в фонде оплаты труда педагогического персонала составляет 30% и включает в себя:</w:t>
      </w:r>
    </w:p>
    <w:p w:rsidR="005D0838" w:rsidRPr="00FE2958" w:rsidRDefault="005D0838" w:rsidP="005D0838">
      <w:pPr>
        <w:pStyle w:val="ConsPlusNormal"/>
        <w:widowControl/>
        <w:ind w:left="696" w:right="20" w:firstLine="24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повышающие коэффициенты;</w:t>
      </w:r>
    </w:p>
    <w:p w:rsidR="005D0838" w:rsidRPr="00FE2958" w:rsidRDefault="005D0838" w:rsidP="005D0838">
      <w:pPr>
        <w:pStyle w:val="ConsPlusNormal"/>
        <w:widowControl/>
        <w:ind w:left="72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надбавки к базовому окладу за специфику работы;</w:t>
      </w:r>
    </w:p>
    <w:p w:rsidR="005D0838" w:rsidRPr="00FE2958" w:rsidRDefault="005D0838" w:rsidP="005D0838">
      <w:pPr>
        <w:pStyle w:val="ConsPlusNormal"/>
        <w:widowControl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доплаты за наличие почетного звания, государственных наград, учёной степени;</w:t>
      </w:r>
    </w:p>
    <w:p w:rsidR="005D0838" w:rsidRPr="00FE2958" w:rsidRDefault="005D0838" w:rsidP="005D0838">
      <w:pPr>
        <w:pStyle w:val="ConsPlusNormal"/>
        <w:widowControl/>
        <w:ind w:left="720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2958">
        <w:rPr>
          <w:rFonts w:ascii="Times New Roman" w:hAnsi="Times New Roman" w:cs="Times New Roman"/>
          <w:sz w:val="28"/>
          <w:szCs w:val="28"/>
        </w:rPr>
        <w:t>выплаты компенсационного характера.</w:t>
      </w:r>
    </w:p>
    <w:p w:rsidR="005D0838" w:rsidRPr="003E2608" w:rsidRDefault="005D0838" w:rsidP="005D0838">
      <w:pPr>
        <w:ind w:right="20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D0838" w:rsidRPr="003E2608" w:rsidRDefault="005D0838" w:rsidP="005D0838">
      <w:pPr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608">
        <w:rPr>
          <w:rFonts w:ascii="Times New Roman" w:hAnsi="Times New Roman" w:cs="Times New Roman"/>
          <w:b/>
          <w:sz w:val="28"/>
          <w:szCs w:val="28"/>
        </w:rPr>
        <w:t>5. Формирование фонда оплаты труда</w:t>
      </w:r>
    </w:p>
    <w:p w:rsidR="005D0838" w:rsidRPr="003E2608" w:rsidRDefault="005D0838" w:rsidP="005D0838">
      <w:pPr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3E2608">
        <w:rPr>
          <w:rFonts w:ascii="Times New Roman" w:hAnsi="Times New Roman" w:cs="Times New Roman"/>
          <w:b/>
          <w:sz w:val="28"/>
          <w:szCs w:val="28"/>
        </w:rPr>
        <w:t>учебно-вспомогательного и младшего обслуживающего персонала</w:t>
      </w:r>
    </w:p>
    <w:p w:rsidR="005D0838" w:rsidRPr="003E2608" w:rsidRDefault="005D0838" w:rsidP="005D0838">
      <w:pPr>
        <w:ind w:right="2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D0838" w:rsidRPr="003E2608" w:rsidRDefault="005D0838" w:rsidP="005D0838">
      <w:pPr>
        <w:ind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608">
        <w:rPr>
          <w:rFonts w:ascii="Times New Roman" w:hAnsi="Times New Roman" w:cs="Times New Roman"/>
          <w:sz w:val="28"/>
          <w:szCs w:val="28"/>
        </w:rPr>
        <w:t>5.1. Фонд оплаты труда учебно-вспомогательного и младшего обслуживающего персонала Школы определяется на основании базовых окладов (базовых должностных окладов), базовых ставок заработной платы соответствующих профессиональных квалификационных групп должностей  работников с учетом компенсационных и стимулирующих выплат, предусмотренных законодательством Российской Федерации.</w:t>
      </w:r>
    </w:p>
    <w:p w:rsidR="005D0838" w:rsidRPr="003E2608" w:rsidRDefault="005D0838" w:rsidP="005D0838">
      <w:pPr>
        <w:ind w:right="20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D0838" w:rsidRPr="003E2608" w:rsidRDefault="005D0838" w:rsidP="005D0838">
      <w:pPr>
        <w:ind w:righ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608">
        <w:rPr>
          <w:rFonts w:ascii="Times New Roman" w:hAnsi="Times New Roman" w:cs="Times New Roman"/>
          <w:b/>
          <w:sz w:val="28"/>
          <w:szCs w:val="28"/>
        </w:rPr>
        <w:t>6. Экономия фонда оплаты труда.</w:t>
      </w:r>
    </w:p>
    <w:p w:rsidR="005D0838" w:rsidRPr="003E2608" w:rsidRDefault="005D0838" w:rsidP="005D0838">
      <w:pPr>
        <w:ind w:right="20"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5D0838" w:rsidRDefault="005D0838" w:rsidP="005D0838">
      <w:pPr>
        <w:ind w:right="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E2608">
        <w:rPr>
          <w:rFonts w:ascii="Times New Roman" w:hAnsi="Times New Roman" w:cs="Times New Roman"/>
          <w:sz w:val="28"/>
          <w:szCs w:val="28"/>
        </w:rPr>
        <w:t>6.1. Экономия фонда оплаты труда, образовавшаяся в связи с оплатой дней временной нетрудоспособности за счет средств фонда социального страхования и по другим причинам, связанным с отсутствием работника, направляется на увеличение стимулирующей части фонда оплаты труда.</w:t>
      </w:r>
    </w:p>
    <w:p w:rsidR="005D0838" w:rsidRDefault="005D0838" w:rsidP="005D0838">
      <w:pPr>
        <w:shd w:val="clear" w:color="auto" w:fill="FFFFFF"/>
        <w:tabs>
          <w:tab w:val="left" w:pos="1735"/>
        </w:tabs>
        <w:spacing w:line="360" w:lineRule="auto"/>
        <w:ind w:left="706" w:right="7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5D0838" w:rsidSect="0066338E">
          <w:headerReference w:type="even" r:id="rId7"/>
          <w:pgSz w:w="11909" w:h="16834"/>
          <w:pgMar w:top="1440" w:right="1191" w:bottom="720" w:left="1134" w:header="720" w:footer="720" w:gutter="0"/>
          <w:cols w:space="60"/>
          <w:noEndnote/>
          <w:titlePg/>
        </w:sectPr>
      </w:pPr>
    </w:p>
    <w:p w:rsidR="005D0838" w:rsidRDefault="005D0838" w:rsidP="005D0838">
      <w:pPr>
        <w:widowControl/>
        <w:autoSpaceDE/>
        <w:autoSpaceDN/>
        <w:adjustRightInd/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4601B" w:rsidRDefault="0024601B">
      <w:bookmarkStart w:id="0" w:name="_GoBack"/>
      <w:bookmarkEnd w:id="0"/>
    </w:p>
    <w:sectPr w:rsidR="0024601B" w:rsidSect="00246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D2F" w:rsidRDefault="00D53D2F" w:rsidP="002F26BC">
      <w:r>
        <w:separator/>
      </w:r>
    </w:p>
  </w:endnote>
  <w:endnote w:type="continuationSeparator" w:id="1">
    <w:p w:rsidR="00D53D2F" w:rsidRDefault="00D53D2F" w:rsidP="002F26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D2F" w:rsidRDefault="00D53D2F" w:rsidP="002F26BC">
      <w:r>
        <w:separator/>
      </w:r>
    </w:p>
  </w:footnote>
  <w:footnote w:type="continuationSeparator" w:id="1">
    <w:p w:rsidR="00D53D2F" w:rsidRDefault="00D53D2F" w:rsidP="002F26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38E" w:rsidRDefault="002F26BC" w:rsidP="0066338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D083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6338E" w:rsidRDefault="00D53D2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0838"/>
    <w:rsid w:val="0024601B"/>
    <w:rsid w:val="002F26BC"/>
    <w:rsid w:val="005D0838"/>
    <w:rsid w:val="00D53D2F"/>
    <w:rsid w:val="00DF16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8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нак2 Знак Знак Знак"/>
    <w:basedOn w:val="a"/>
    <w:rsid w:val="005D0838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rmal">
    <w:name w:val="ConsPlusNormal"/>
    <w:rsid w:val="005D08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rsid w:val="005D083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D083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page number"/>
    <w:basedOn w:val="a0"/>
    <w:rsid w:val="005D0838"/>
  </w:style>
  <w:style w:type="paragraph" w:styleId="a6">
    <w:name w:val="Normal (Web)"/>
    <w:basedOn w:val="a"/>
    <w:rsid w:val="005D0838"/>
    <w:pPr>
      <w:widowControl/>
      <w:autoSpaceDE/>
      <w:autoSpaceDN/>
      <w:adjustRightInd/>
      <w:spacing w:before="30" w:after="30"/>
    </w:pPr>
    <w:rPr>
      <w:rFonts w:ascii="Times New Roman" w:hAnsi="Times New Roman" w:cs="Times New Roman"/>
    </w:rPr>
  </w:style>
  <w:style w:type="character" w:styleId="a7">
    <w:name w:val="Strong"/>
    <w:qFormat/>
    <w:rsid w:val="005D0838"/>
    <w:rPr>
      <w:b/>
      <w:bCs/>
    </w:rPr>
  </w:style>
  <w:style w:type="paragraph" w:customStyle="1" w:styleId="ConsPlusNonformat">
    <w:name w:val="ConsPlusNonformat"/>
    <w:rsid w:val="005D08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Title"/>
    <w:basedOn w:val="a"/>
    <w:link w:val="a9"/>
    <w:qFormat/>
    <w:rsid w:val="005D0838"/>
    <w:pPr>
      <w:widowControl/>
      <w:autoSpaceDE/>
      <w:autoSpaceDN/>
      <w:adjustRightInd/>
      <w:jc w:val="center"/>
    </w:pPr>
    <w:rPr>
      <w:rFonts w:ascii="Times New Roman" w:hAnsi="Times New Roman" w:cs="Times New Roman"/>
      <w:sz w:val="28"/>
    </w:rPr>
  </w:style>
  <w:style w:type="character" w:customStyle="1" w:styleId="a9">
    <w:name w:val="Название Знак"/>
    <w:basedOn w:val="a0"/>
    <w:link w:val="a8"/>
    <w:rsid w:val="005D083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5D08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F163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163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8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нак2 Знак Знак Знак"/>
    <w:basedOn w:val="a"/>
    <w:rsid w:val="005D0838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rmal">
    <w:name w:val="ConsPlusNormal"/>
    <w:rsid w:val="005D08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rsid w:val="005D083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D083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page number"/>
    <w:basedOn w:val="a0"/>
    <w:rsid w:val="005D0838"/>
  </w:style>
  <w:style w:type="paragraph" w:styleId="a6">
    <w:name w:val="Normal (Web)"/>
    <w:basedOn w:val="a"/>
    <w:rsid w:val="005D0838"/>
    <w:pPr>
      <w:widowControl/>
      <w:autoSpaceDE/>
      <w:autoSpaceDN/>
      <w:adjustRightInd/>
      <w:spacing w:before="30" w:after="30"/>
    </w:pPr>
    <w:rPr>
      <w:rFonts w:ascii="Times New Roman" w:hAnsi="Times New Roman" w:cs="Times New Roman"/>
    </w:rPr>
  </w:style>
  <w:style w:type="character" w:styleId="a7">
    <w:name w:val="Strong"/>
    <w:qFormat/>
    <w:rsid w:val="005D0838"/>
    <w:rPr>
      <w:b/>
      <w:bCs/>
    </w:rPr>
  </w:style>
  <w:style w:type="paragraph" w:customStyle="1" w:styleId="ConsPlusNonformat">
    <w:name w:val="ConsPlusNonformat"/>
    <w:rsid w:val="005D08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Title"/>
    <w:basedOn w:val="a"/>
    <w:link w:val="a9"/>
    <w:qFormat/>
    <w:rsid w:val="005D0838"/>
    <w:pPr>
      <w:widowControl/>
      <w:autoSpaceDE/>
      <w:autoSpaceDN/>
      <w:adjustRightInd/>
      <w:jc w:val="center"/>
    </w:pPr>
    <w:rPr>
      <w:rFonts w:ascii="Times New Roman" w:hAnsi="Times New Roman" w:cs="Times New Roman"/>
      <w:sz w:val="28"/>
    </w:rPr>
  </w:style>
  <w:style w:type="character" w:customStyle="1" w:styleId="a9">
    <w:name w:val="Название Знак"/>
    <w:basedOn w:val="a0"/>
    <w:link w:val="a8"/>
    <w:rsid w:val="005D083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5D08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650</Words>
  <Characters>3709</Characters>
  <Application>Microsoft Office Word</Application>
  <DocSecurity>0</DocSecurity>
  <Lines>30</Lines>
  <Paragraphs>8</Paragraphs>
  <ScaleCrop>false</ScaleCrop>
  <Company/>
  <LinksUpToDate>false</LinksUpToDate>
  <CharactersWithSpaces>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Диана</cp:lastModifiedBy>
  <cp:revision>3</cp:revision>
  <dcterms:created xsi:type="dcterms:W3CDTF">2015-04-13T08:56:00Z</dcterms:created>
  <dcterms:modified xsi:type="dcterms:W3CDTF">2015-04-17T16:12:00Z</dcterms:modified>
</cp:coreProperties>
</file>