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AD" w:rsidRPr="002877AD" w:rsidRDefault="0050166E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 учебных кабинет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учебных кабинетах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7AD" w:rsidRPr="002877AD" w:rsidRDefault="002877AD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t>материала и, об успешности освоения учебных программ отдельными учащимися.</w:t>
      </w:r>
    </w:p>
    <w:p w:rsidR="002877AD" w:rsidRPr="002877AD" w:rsidRDefault="002877AD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t>5.Администрация школы ежегодно определяет и реализует:</w:t>
      </w:r>
    </w:p>
    <w:p w:rsidR="002877AD" w:rsidRPr="002877AD" w:rsidRDefault="002877AD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lastRenderedPageBreak/>
        <w:t>5.1.Порядок использования оборудования учебных кабинетов.</w:t>
      </w:r>
    </w:p>
    <w:p w:rsidR="002877AD" w:rsidRPr="002877AD" w:rsidRDefault="002877AD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t>5.2.Требования к санитарно-гигиеническим характеристикам, создаваемых педагогами учебно-методических материалов.</w:t>
      </w:r>
    </w:p>
    <w:p w:rsidR="002877AD" w:rsidRPr="002877AD" w:rsidRDefault="002877AD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t>5.3.График проведения смотра-конкурса учебных кабинетов и соответствующие критерии.</w:t>
      </w:r>
    </w:p>
    <w:p w:rsidR="002877AD" w:rsidRPr="002877AD" w:rsidRDefault="002877AD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t>5.4.Обеспечивает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2877AD" w:rsidRPr="002877AD" w:rsidRDefault="002877AD" w:rsidP="002877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t>6.Настоящее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2877AD" w:rsidRPr="002877AD" w:rsidRDefault="002877AD" w:rsidP="002877AD">
      <w:pPr>
        <w:rPr>
          <w:rFonts w:ascii="Times New Roman" w:eastAsia="Calibri" w:hAnsi="Times New Roman" w:cs="Times New Roman"/>
          <w:sz w:val="28"/>
          <w:szCs w:val="28"/>
        </w:rPr>
      </w:pPr>
      <w:r w:rsidRPr="002877A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>
      <w:bookmarkStart w:id="0" w:name="_GoBack"/>
      <w:bookmarkEnd w:id="0"/>
    </w:p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77AD"/>
    <w:rsid w:val="0024601B"/>
    <w:rsid w:val="002877AD"/>
    <w:rsid w:val="0050166E"/>
    <w:rsid w:val="006B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cp:lastPrinted>2015-04-06T08:13:00Z</cp:lastPrinted>
  <dcterms:created xsi:type="dcterms:W3CDTF">2015-04-06T08:13:00Z</dcterms:created>
  <dcterms:modified xsi:type="dcterms:W3CDTF">2015-04-17T16:21:00Z</dcterms:modified>
</cp:coreProperties>
</file>